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6007B" w14:textId="77777777" w:rsidR="00701BC5" w:rsidRDefault="005747F5">
      <w:pPr>
        <w:rPr>
          <w:lang w:val="en-GB"/>
        </w:rPr>
      </w:pPr>
      <w:r>
        <w:rPr>
          <w:lang w:val="en-GB"/>
        </w:rPr>
        <w:t>Chair</w:t>
      </w:r>
    </w:p>
    <w:p w14:paraId="3B9D52DD" w14:textId="77777777" w:rsidR="00701BC5" w:rsidRDefault="005747F5">
      <w:pPr>
        <w:rPr>
          <w:lang w:val="en-GB"/>
        </w:rPr>
      </w:pPr>
      <w:proofErr w:type="spellStart"/>
      <w:r>
        <w:rPr>
          <w:lang w:val="en-GB"/>
        </w:rPr>
        <w:t>Dr.</w:t>
      </w:r>
      <w:proofErr w:type="spellEnd"/>
      <w:r>
        <w:rPr>
          <w:lang w:val="en-GB"/>
        </w:rPr>
        <w:t xml:space="preserve"> Dagmar CHASE</w:t>
      </w:r>
      <w:r>
        <w:rPr>
          <w:lang w:val="en-GB"/>
        </w:rPr>
        <w:br/>
        <w:t xml:space="preserve">BVMA </w:t>
      </w:r>
      <w:proofErr w:type="spellStart"/>
      <w:r>
        <w:rPr>
          <w:lang w:val="en-GB"/>
        </w:rPr>
        <w:t>e.V</w:t>
      </w:r>
      <w:proofErr w:type="spellEnd"/>
      <w:r>
        <w:rPr>
          <w:lang w:val="en-GB"/>
        </w:rPr>
        <w:t>.</w:t>
      </w:r>
      <w:r>
        <w:rPr>
          <w:lang w:val="en-GB"/>
        </w:rPr>
        <w:br/>
        <w:t>Phone: +49 89 930 54 48</w:t>
      </w:r>
      <w:r>
        <w:rPr>
          <w:lang w:val="en-GB"/>
        </w:rPr>
        <w:br/>
        <w:t>Mobile: +49 172 85 36 338</w:t>
      </w:r>
      <w:r>
        <w:rPr>
          <w:lang w:val="en-GB"/>
        </w:rPr>
        <w:br/>
        <w:t>E-mail: </w:t>
      </w:r>
      <w:hyperlink r:id="rId6" w:history="1">
        <w:r>
          <w:rPr>
            <w:rStyle w:val="Collegamentoipertestuale"/>
            <w:lang w:val="en-GB"/>
          </w:rPr>
          <w:t>dagmar.chase@clinrex.com</w:t>
        </w:r>
      </w:hyperlink>
    </w:p>
    <w:p w14:paraId="1D80BC82" w14:textId="77777777" w:rsidR="00701BC5" w:rsidRDefault="005747F5">
      <w:pPr>
        <w:rPr>
          <w:lang w:val="en-GB"/>
        </w:rPr>
      </w:pPr>
      <w:r>
        <w:rPr>
          <w:lang w:val="en-GB"/>
        </w:rPr>
        <w:t> </w:t>
      </w:r>
    </w:p>
    <w:p w14:paraId="6ECC80FE" w14:textId="77777777" w:rsidR="00701BC5" w:rsidRDefault="005747F5">
      <w:pPr>
        <w:jc w:val="both"/>
        <w:rPr>
          <w:lang w:val="en-GB"/>
        </w:rPr>
      </w:pPr>
      <w:r>
        <w:rPr>
          <w:lang w:val="en-GB"/>
        </w:rPr>
        <w:t xml:space="preserve">The EUCROF Clinical Trials Legislation Working Group (CTL WG) is aimed to represent European CROs when input is sought from stakeholders by legislators (e.g., EMA, EU Commission) or international organisations (e.g., ICH, WHO) in the context of new provisions for clinical trials. It is crucial that CROs provide their perspectives and opinions as CROs are involved in 60 – 70 % of all clinical trials worldwide. The delegation of sponsor duties and functions to CROs is important to be </w:t>
      </w:r>
      <w:proofErr w:type="gramStart"/>
      <w:r>
        <w:rPr>
          <w:lang w:val="en-GB"/>
        </w:rPr>
        <w:t>taken into account</w:t>
      </w:r>
      <w:proofErr w:type="gramEnd"/>
      <w:r>
        <w:rPr>
          <w:lang w:val="en-GB"/>
        </w:rPr>
        <w:t xml:space="preserve"> when legal regulations and guidance documents are developed. EUCROF does not miss this chance and continuously participates in the consultation rounds offered by legislators and/or international organisations.</w:t>
      </w:r>
    </w:p>
    <w:p w14:paraId="367D9233" w14:textId="2E947FAB" w:rsidR="00701BC5" w:rsidRDefault="005747F5">
      <w:pPr>
        <w:jc w:val="both"/>
        <w:rPr>
          <w:lang w:val="en-GB"/>
        </w:rPr>
      </w:pPr>
      <w:r>
        <w:rPr>
          <w:lang w:val="en-GB"/>
        </w:rPr>
        <w:t xml:space="preserve">The CTL WG is in operation since more than </w:t>
      </w:r>
      <w:r w:rsidRPr="00C34992">
        <w:rPr>
          <w:lang w:val="en-GB"/>
        </w:rPr>
        <w:t>15 years</w:t>
      </w:r>
      <w:r>
        <w:rPr>
          <w:lang w:val="en-GB"/>
        </w:rPr>
        <w:t xml:space="preserve"> and has given input to numerous documents with latest activities on the “ICH Guideline E6(</w:t>
      </w:r>
      <w:bookmarkStart w:id="0" w:name="_GoBack"/>
      <w:bookmarkEnd w:id="0"/>
      <w:r>
        <w:rPr>
          <w:lang w:val="en-GB"/>
        </w:rPr>
        <w:t>R3) (ICH-GCP)”.</w:t>
      </w:r>
    </w:p>
    <w:p w14:paraId="0A5E872C" w14:textId="77777777" w:rsidR="00701BC5" w:rsidRDefault="005747F5">
      <w:pPr>
        <w:jc w:val="both"/>
        <w:rPr>
          <w:lang w:val="en-GB"/>
        </w:rPr>
      </w:pPr>
      <w:r>
        <w:rPr>
          <w:lang w:val="en-GB"/>
        </w:rPr>
        <w:t>It is our mission to effectively use the voice we have through the European CRO Federation.</w:t>
      </w:r>
    </w:p>
    <w:p w14:paraId="677451E3" w14:textId="77777777" w:rsidR="00701BC5" w:rsidRDefault="005747F5">
      <w:pPr>
        <w:jc w:val="both"/>
        <w:rPr>
          <w:lang w:val="en-GB"/>
        </w:rPr>
      </w:pPr>
      <w:r>
        <w:rPr>
          <w:lang w:val="en-GB"/>
        </w:rPr>
        <w:t>We are looking forward to continuing our active involvement in the development of Clinical Trials documents.</w:t>
      </w:r>
    </w:p>
    <w:p w14:paraId="7476666D" w14:textId="77777777" w:rsidR="00701BC5" w:rsidRDefault="005747F5">
      <w:pPr>
        <w:rPr>
          <w:lang w:val="en-GB"/>
        </w:rPr>
      </w:pPr>
      <w:r>
        <w:rPr>
          <w:lang w:val="en-GB"/>
        </w:rPr>
        <w:t> </w:t>
      </w:r>
    </w:p>
    <w:p w14:paraId="7D445230" w14:textId="77777777" w:rsidR="00701BC5" w:rsidRDefault="005747F5">
      <w:pPr>
        <w:rPr>
          <w:lang w:val="en-GB"/>
        </w:rPr>
      </w:pPr>
      <w:r>
        <w:rPr>
          <w:lang w:val="en-GB"/>
        </w:rPr>
        <w:t>Members</w:t>
      </w:r>
    </w:p>
    <w:p w14:paraId="4111FF89" w14:textId="77777777" w:rsidR="00701BC5" w:rsidRDefault="005747F5">
      <w:pPr>
        <w:rPr>
          <w:lang w:val="en-GB"/>
        </w:rPr>
      </w:pPr>
      <w:r>
        <w:rPr>
          <w:lang w:val="en-GB"/>
        </w:rPr>
        <w:t xml:space="preserve">WG Chair: </w:t>
      </w:r>
      <w:proofErr w:type="spellStart"/>
      <w:r>
        <w:rPr>
          <w:lang w:val="en-GB"/>
        </w:rPr>
        <w:t>Dr.</w:t>
      </w:r>
      <w:proofErr w:type="spellEnd"/>
      <w:r>
        <w:rPr>
          <w:lang w:val="en-GB"/>
        </w:rPr>
        <w:t xml:space="preserve"> Dagmar Chase</w:t>
      </w:r>
    </w:p>
    <w:p w14:paraId="6A850D99" w14:textId="7BEE83D1" w:rsidR="00701BC5" w:rsidRDefault="005747F5">
      <w:pPr>
        <w:rPr>
          <w:lang w:val="en-GB"/>
        </w:rPr>
      </w:pPr>
      <w:r>
        <w:rPr>
          <w:lang w:val="en-GB"/>
        </w:rPr>
        <w:t>WG Members – David Ruwe (SGS proDERM - Germany), Ulrike Lorch (Richmond Pharmacology - UK), Alexandra Koulouri (</w:t>
      </w:r>
      <w:proofErr w:type="spellStart"/>
      <w:r>
        <w:rPr>
          <w:lang w:val="en-GB"/>
        </w:rPr>
        <w:t>Qualitis</w:t>
      </w:r>
      <w:proofErr w:type="spellEnd"/>
      <w:r>
        <w:rPr>
          <w:lang w:val="en-GB"/>
        </w:rPr>
        <w:t xml:space="preserve"> - Greece), Catherine Ferre (ICON - France), Mihaela David (PSI CRO - Romania), Tineke de Boer (ICON - The Netherlands), Cari </w:t>
      </w:r>
      <w:proofErr w:type="spellStart"/>
      <w:r>
        <w:rPr>
          <w:lang w:val="en-GB"/>
        </w:rPr>
        <w:t>Joacobs-Blom</w:t>
      </w:r>
      <w:proofErr w:type="spellEnd"/>
      <w:r>
        <w:rPr>
          <w:lang w:val="en-GB"/>
        </w:rPr>
        <w:t xml:space="preserve"> (CR2O - The Netherlands), </w:t>
      </w:r>
      <w:proofErr w:type="spellStart"/>
      <w:r>
        <w:rPr>
          <w:lang w:val="en-GB"/>
        </w:rPr>
        <w:t>Yuriy</w:t>
      </w:r>
      <w:proofErr w:type="spellEnd"/>
      <w:r>
        <w:rPr>
          <w:lang w:val="en-GB"/>
        </w:rPr>
        <w:t xml:space="preserve"> Lebed (</w:t>
      </w:r>
      <w:proofErr w:type="spellStart"/>
      <w:r>
        <w:rPr>
          <w:lang w:val="en-GB"/>
        </w:rPr>
        <w:t>Pharmaxi</w:t>
      </w:r>
      <w:proofErr w:type="spellEnd"/>
      <w:r>
        <w:rPr>
          <w:lang w:val="en-GB"/>
        </w:rPr>
        <w:t xml:space="preserve"> - Ukraine), Cristina Manfredi (CVBF - Italy), Phaedra </w:t>
      </w:r>
      <w:proofErr w:type="spellStart"/>
      <w:r>
        <w:rPr>
          <w:lang w:val="en-GB"/>
        </w:rPr>
        <w:t>Mavroidi</w:t>
      </w:r>
      <w:proofErr w:type="spellEnd"/>
      <w:r>
        <w:rPr>
          <w:lang w:val="en-GB"/>
        </w:rPr>
        <w:t xml:space="preserve"> (</w:t>
      </w:r>
      <w:proofErr w:type="spellStart"/>
      <w:r>
        <w:rPr>
          <w:lang w:val="en-GB"/>
        </w:rPr>
        <w:t>Qualitis</w:t>
      </w:r>
      <w:proofErr w:type="spellEnd"/>
      <w:r>
        <w:rPr>
          <w:lang w:val="en-GB"/>
        </w:rPr>
        <w:t xml:space="preserve"> - Greece)</w:t>
      </w:r>
      <w:r w:rsidR="00C34992">
        <w:rPr>
          <w:lang w:val="en-GB"/>
        </w:rPr>
        <w:t>.</w:t>
      </w:r>
      <w:r>
        <w:rPr>
          <w:lang w:val="en-GB"/>
        </w:rPr>
        <w:t xml:space="preserve"> [GUEST MEMBERS: Giorgio </w:t>
      </w:r>
      <w:proofErr w:type="spellStart"/>
      <w:r>
        <w:rPr>
          <w:lang w:val="en-GB"/>
        </w:rPr>
        <w:t>Reggiadro</w:t>
      </w:r>
      <w:proofErr w:type="spellEnd"/>
      <w:r>
        <w:rPr>
          <w:lang w:val="en-GB"/>
        </w:rPr>
        <w:t xml:space="preserve"> (CVBF – Italy), Dilshat Djumanov (Richmond Pharmacology - UK)].</w:t>
      </w:r>
    </w:p>
    <w:p w14:paraId="0D6796D4" w14:textId="77777777" w:rsidR="00701BC5" w:rsidRDefault="00701BC5">
      <w:pPr>
        <w:rPr>
          <w:lang w:val="en-GB"/>
        </w:rPr>
      </w:pPr>
    </w:p>
    <w:sectPr w:rsidR="00701BC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93D4" w14:textId="77777777" w:rsidR="003276EB" w:rsidRDefault="003276EB">
      <w:pPr>
        <w:spacing w:line="240" w:lineRule="auto"/>
      </w:pPr>
      <w:r>
        <w:separator/>
      </w:r>
    </w:p>
  </w:endnote>
  <w:endnote w:type="continuationSeparator" w:id="0">
    <w:p w14:paraId="670785D1" w14:textId="77777777" w:rsidR="003276EB" w:rsidRDefault="00327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97D96" w14:textId="77777777" w:rsidR="003276EB" w:rsidRDefault="003276EB">
      <w:pPr>
        <w:spacing w:after="0"/>
      </w:pPr>
      <w:r>
        <w:separator/>
      </w:r>
    </w:p>
  </w:footnote>
  <w:footnote w:type="continuationSeparator" w:id="0">
    <w:p w14:paraId="1A90B91B" w14:textId="77777777" w:rsidR="003276EB" w:rsidRDefault="003276E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60"/>
    <w:rsid w:val="00030760"/>
    <w:rsid w:val="003276EB"/>
    <w:rsid w:val="005747F5"/>
    <w:rsid w:val="00701BC5"/>
    <w:rsid w:val="009348D6"/>
    <w:rsid w:val="009843C1"/>
    <w:rsid w:val="00B53F5E"/>
    <w:rsid w:val="00B55042"/>
    <w:rsid w:val="00C34992"/>
    <w:rsid w:val="00D22532"/>
    <w:rsid w:val="00D248F1"/>
    <w:rsid w:val="00EF5D0E"/>
    <w:rsid w:val="1A9919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353A"/>
  <w15:docId w15:val="{B6911EAD-DEAE-483D-B80D-87B28DA9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kern w:val="2"/>
      <w:sz w:val="22"/>
      <w:szCs w:val="22"/>
      <w:lang w:eastAsia="en-US"/>
      <w14:ligatures w14:val="standardContextual"/>
    </w:rPr>
  </w:style>
  <w:style w:type="paragraph" w:styleId="Titolo1">
    <w:name w:val="heading 1"/>
    <w:basedOn w:val="Normale"/>
    <w:next w:val="Normale"/>
    <w:link w:val="Titolo1Carattere"/>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itolo9">
    <w:name w:val="heading 9"/>
    <w:basedOn w:val="Normale"/>
    <w:next w:val="Normale"/>
    <w:link w:val="Titolo9Carattere"/>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Sottotitolo">
    <w:name w:val="Subtitle"/>
    <w:basedOn w:val="Normale"/>
    <w:next w:val="Normale"/>
    <w:link w:val="SottotitoloCarattere"/>
    <w:uiPriority w:val="11"/>
    <w:qFormat/>
    <w:rPr>
      <w:rFonts w:eastAsiaTheme="majorEastAsia" w:cstheme="majorBidi"/>
      <w:color w:val="595959" w:themeColor="text1" w:themeTint="A6"/>
      <w:spacing w:val="15"/>
      <w:sz w:val="28"/>
      <w:szCs w:val="28"/>
    </w:rPr>
  </w:style>
  <w:style w:type="paragraph" w:styleId="Titolo">
    <w:name w:val="Title"/>
    <w:basedOn w:val="Normale"/>
    <w:next w:val="Normale"/>
    <w:link w:val="TitoloCarattere"/>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qFormat/>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qFormat/>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Pr>
      <w:rFonts w:eastAsiaTheme="majorEastAsia" w:cstheme="majorBidi"/>
      <w:i/>
      <w:iCs/>
      <w:color w:val="262626" w:themeColor="text1" w:themeTint="D9"/>
    </w:rPr>
  </w:style>
  <w:style w:type="character" w:customStyle="1" w:styleId="Titolo9Carattere">
    <w:name w:val="Titolo 9 Carattere"/>
    <w:basedOn w:val="Carpredefinitoparagrafo"/>
    <w:link w:val="Titolo9"/>
    <w:uiPriority w:val="9"/>
    <w:semiHidden/>
    <w:rPr>
      <w:rFonts w:eastAsiaTheme="majorEastAsia" w:cstheme="majorBidi"/>
      <w:color w:val="262626" w:themeColor="text1" w:themeTint="D9"/>
    </w:r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link w:val="Sottotitolo"/>
    <w:uiPriority w:val="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qFormat/>
    <w:rPr>
      <w:i/>
      <w:iCs/>
      <w:color w:val="404040" w:themeColor="text1" w:themeTint="BF"/>
    </w:rPr>
  </w:style>
  <w:style w:type="paragraph" w:styleId="Paragrafoelenco">
    <w:name w:val="List Paragraph"/>
    <w:basedOn w:val="Normale"/>
    <w:uiPriority w:val="34"/>
    <w:qFormat/>
    <w:pPr>
      <w:ind w:left="720"/>
      <w:contextualSpacing/>
    </w:pPr>
  </w:style>
  <w:style w:type="character" w:customStyle="1" w:styleId="IntensiveHervorhebung1">
    <w:name w:val="Intensive Hervorhebung1"/>
    <w:basedOn w:val="Carpredefinitoparagrafo"/>
    <w:uiPriority w:val="21"/>
    <w:qFormat/>
    <w:rPr>
      <w:i/>
      <w:iCs/>
      <w:color w:val="2F5496" w:themeColor="accent1" w:themeShade="BF"/>
    </w:rPr>
  </w:style>
  <w:style w:type="paragraph" w:styleId="Citazioneintensa">
    <w:name w:val="Intense Quote"/>
    <w:basedOn w:val="Normale"/>
    <w:next w:val="Normale"/>
    <w:link w:val="CitazioneintensaCaratter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Pr>
      <w:i/>
      <w:iCs/>
      <w:color w:val="2F5496" w:themeColor="accent1" w:themeShade="BF"/>
    </w:rPr>
  </w:style>
  <w:style w:type="character" w:customStyle="1" w:styleId="IntensiverVerweis1">
    <w:name w:val="Intensiver Verweis1"/>
    <w:basedOn w:val="Carpredefinitoparagrafo"/>
    <w:uiPriority w:val="32"/>
    <w:qFormat/>
    <w:rPr>
      <w:b/>
      <w:bCs/>
      <w:smallCaps/>
      <w:color w:val="2F5496" w:themeColor="accent1" w:themeShade="BF"/>
      <w:spacing w:val="5"/>
    </w:rPr>
  </w:style>
  <w:style w:type="character" w:customStyle="1" w:styleId="NichtaufgelsteErwhnung1">
    <w:name w:val="Nicht aufgelöste Erwähnung1"/>
    <w:basedOn w:val="Carpredefinitoparagrafo"/>
    <w:uiPriority w:val="99"/>
    <w:semiHidden/>
    <w:unhideWhenUsed/>
    <w:rPr>
      <w:color w:val="605E5C"/>
      <w:shd w:val="clear" w:color="auto" w:fill="E1DFDD"/>
    </w:rPr>
  </w:style>
  <w:style w:type="paragraph" w:customStyle="1" w:styleId="berarbeitung1">
    <w:name w:val="Überarbeitung1"/>
    <w:hidden/>
    <w:uiPriority w:val="99"/>
    <w:semiHidden/>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gmar.chase@clinre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Chase</dc:creator>
  <cp:lastModifiedBy>EUCROF Secretariat</cp:lastModifiedBy>
  <cp:revision>2</cp:revision>
  <dcterms:created xsi:type="dcterms:W3CDTF">2025-01-29T18:25:00Z</dcterms:created>
  <dcterms:modified xsi:type="dcterms:W3CDTF">2025-01-29T18:25:00Z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8B02CDAD29E9407589A97B77D9BBD86D_12</vt:lpwstr>
  </property>
</Properties>
</file>